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FC" w:rsidRDefault="00411CFC" w:rsidP="00411CFC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</w:t>
      </w:r>
      <w:r w:rsidRPr="00940486">
        <w:rPr>
          <w:sz w:val="28"/>
          <w:szCs w:val="28"/>
          <w:lang w:eastAsia="ar-SA"/>
        </w:rPr>
        <w:t xml:space="preserve">СОВЕТ ДЕПУТАТОВ 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ЛОБИНСКОГО СЕЬСОВЕТА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 w:rsidRPr="00940486">
        <w:rPr>
          <w:sz w:val="28"/>
          <w:szCs w:val="28"/>
          <w:lang w:eastAsia="ar-SA"/>
        </w:rPr>
        <w:t>КРАСНОЗЕРСКОГО РАЙОНА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 w:rsidRPr="00940486">
        <w:rPr>
          <w:sz w:val="28"/>
          <w:szCs w:val="28"/>
          <w:lang w:eastAsia="ar-SA"/>
        </w:rPr>
        <w:t>НОВОСИБИРСКОЙ ОБЛАСТИ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шестого</w:t>
      </w:r>
      <w:r w:rsidRPr="00940486">
        <w:rPr>
          <w:sz w:val="28"/>
          <w:szCs w:val="28"/>
          <w:lang w:eastAsia="ar-SA"/>
        </w:rPr>
        <w:t xml:space="preserve">  созыва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 w:rsidRPr="00940486">
        <w:rPr>
          <w:sz w:val="28"/>
          <w:szCs w:val="28"/>
          <w:lang w:eastAsia="ar-SA"/>
        </w:rPr>
        <w:t xml:space="preserve">  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 w:rsidRPr="00940486">
        <w:rPr>
          <w:sz w:val="28"/>
          <w:szCs w:val="28"/>
          <w:lang w:eastAsia="ar-SA"/>
        </w:rPr>
        <w:t>РЕШЕНИЕ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Третьей </w:t>
      </w:r>
      <w:r w:rsidRPr="00940486">
        <w:rPr>
          <w:sz w:val="28"/>
          <w:szCs w:val="28"/>
          <w:lang w:eastAsia="ar-SA"/>
        </w:rPr>
        <w:t xml:space="preserve"> сессии</w:t>
      </w:r>
    </w:p>
    <w:p w:rsidR="00411CFC" w:rsidRPr="00940486" w:rsidRDefault="00411CFC" w:rsidP="00411CFC">
      <w:pPr>
        <w:suppressAutoHyphens/>
        <w:jc w:val="center"/>
        <w:rPr>
          <w:sz w:val="28"/>
          <w:szCs w:val="28"/>
          <w:lang w:eastAsia="ar-SA"/>
        </w:rPr>
      </w:pPr>
    </w:p>
    <w:p w:rsidR="00411CFC" w:rsidRPr="00940486" w:rsidRDefault="00411CFC" w:rsidP="00411CFC">
      <w:pPr>
        <w:suppressAutoHyphens/>
        <w:ind w:right="-2"/>
        <w:rPr>
          <w:sz w:val="28"/>
          <w:szCs w:val="28"/>
          <w:lang w:eastAsia="ar-SA"/>
        </w:rPr>
      </w:pPr>
      <w:r w:rsidRPr="00940486">
        <w:rPr>
          <w:sz w:val="28"/>
          <w:szCs w:val="28"/>
          <w:lang w:eastAsia="ar-SA"/>
        </w:rPr>
        <w:t xml:space="preserve">от </w:t>
      </w:r>
      <w:r w:rsidR="00945E17">
        <w:rPr>
          <w:sz w:val="28"/>
          <w:szCs w:val="28"/>
          <w:lang w:eastAsia="ar-SA"/>
        </w:rPr>
        <w:t xml:space="preserve">  30</w:t>
      </w:r>
      <w:r>
        <w:rPr>
          <w:sz w:val="28"/>
          <w:szCs w:val="28"/>
          <w:lang w:eastAsia="ar-SA"/>
        </w:rPr>
        <w:t>.11.2020</w:t>
      </w:r>
      <w:r w:rsidRPr="00940486">
        <w:rPr>
          <w:sz w:val="28"/>
          <w:szCs w:val="28"/>
          <w:lang w:eastAsia="ar-SA"/>
        </w:rPr>
        <w:t xml:space="preserve"> г.           </w:t>
      </w:r>
      <w:r>
        <w:rPr>
          <w:sz w:val="28"/>
          <w:szCs w:val="28"/>
          <w:lang w:eastAsia="ar-SA"/>
        </w:rPr>
        <w:t xml:space="preserve">             с. Лобино</w:t>
      </w:r>
      <w:r w:rsidRPr="00940486">
        <w:rPr>
          <w:sz w:val="28"/>
          <w:szCs w:val="28"/>
          <w:lang w:eastAsia="ar-SA"/>
        </w:rPr>
        <w:t xml:space="preserve">                                     </w:t>
      </w:r>
      <w:r w:rsidR="00BD6E65">
        <w:rPr>
          <w:sz w:val="28"/>
          <w:szCs w:val="28"/>
          <w:lang w:eastAsia="ar-SA"/>
        </w:rPr>
        <w:t xml:space="preserve">   </w:t>
      </w:r>
      <w:r w:rsidRPr="00940486">
        <w:rPr>
          <w:sz w:val="28"/>
          <w:szCs w:val="28"/>
          <w:lang w:eastAsia="ar-SA"/>
        </w:rPr>
        <w:t xml:space="preserve">№ </w:t>
      </w:r>
      <w:r w:rsidR="00F57686">
        <w:rPr>
          <w:sz w:val="28"/>
          <w:szCs w:val="28"/>
          <w:lang w:eastAsia="ar-SA"/>
        </w:rPr>
        <w:t>11</w:t>
      </w:r>
    </w:p>
    <w:p w:rsidR="00EE594B" w:rsidRDefault="00EE594B" w:rsidP="0088109C">
      <w:pPr>
        <w:rPr>
          <w:b/>
          <w:bCs/>
          <w:sz w:val="28"/>
          <w:szCs w:val="28"/>
        </w:rPr>
      </w:pP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Pr="008363E4" w:rsidRDefault="00EE594B" w:rsidP="00BD6E65">
      <w:pPr>
        <w:rPr>
          <w:sz w:val="28"/>
          <w:szCs w:val="28"/>
        </w:rPr>
      </w:pPr>
      <w:r w:rsidRPr="008363E4">
        <w:rPr>
          <w:sz w:val="28"/>
          <w:szCs w:val="28"/>
        </w:rPr>
        <w:t xml:space="preserve">О </w:t>
      </w:r>
      <w:r w:rsidR="00F849EE" w:rsidRPr="008363E4">
        <w:rPr>
          <w:sz w:val="28"/>
          <w:szCs w:val="28"/>
        </w:rPr>
        <w:t>порядке заключения соглашений о передаче (принятии) осуществления части полномочий по решению вопросов местного значения, п</w:t>
      </w:r>
      <w:r w:rsidRPr="008363E4">
        <w:rPr>
          <w:sz w:val="28"/>
          <w:szCs w:val="28"/>
        </w:rPr>
        <w:t xml:space="preserve">орядке, условиях и методике расчета  предоставления межбюджетных трансфертов, </w:t>
      </w:r>
      <w:r w:rsidRPr="008363E4">
        <w:rPr>
          <w:bCs/>
          <w:sz w:val="28"/>
          <w:szCs w:val="28"/>
        </w:rPr>
        <w:t xml:space="preserve">предоставляемых </w:t>
      </w:r>
      <w:r w:rsidRPr="008363E4">
        <w:rPr>
          <w:sz w:val="28"/>
          <w:szCs w:val="28"/>
        </w:rPr>
        <w:t xml:space="preserve">из бюджета </w:t>
      </w:r>
      <w:r w:rsidR="00411CFC">
        <w:rPr>
          <w:sz w:val="28"/>
          <w:szCs w:val="28"/>
        </w:rPr>
        <w:t xml:space="preserve">Лобинского </w:t>
      </w:r>
      <w:r w:rsidR="0064426C" w:rsidRPr="008363E4"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63E4">
        <w:rPr>
          <w:sz w:val="28"/>
          <w:szCs w:val="28"/>
        </w:rPr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8363E4">
        <w:rPr>
          <w:sz w:val="28"/>
          <w:szCs w:val="28"/>
        </w:rPr>
        <w:t xml:space="preserve"> обеспечению</w:t>
      </w:r>
      <w:r w:rsidRPr="008363E4">
        <w:rPr>
          <w:sz w:val="28"/>
          <w:szCs w:val="28"/>
        </w:rPr>
        <w:t xml:space="preserve"> жителей сельского поселения услугами организаций культуры</w:t>
      </w:r>
      <w:r w:rsidR="003914AB" w:rsidRPr="008363E4">
        <w:rPr>
          <w:sz w:val="28"/>
          <w:szCs w:val="28"/>
        </w:rPr>
        <w:t>,  организации и осуществления  мероприятий по работе с детьми и молодежью</w:t>
      </w:r>
      <w:r w:rsidR="00F849EE" w:rsidRPr="008363E4">
        <w:rPr>
          <w:sz w:val="28"/>
          <w:szCs w:val="28"/>
        </w:rPr>
        <w:t>.</w:t>
      </w:r>
    </w:p>
    <w:p w:rsidR="00EE594B" w:rsidRPr="008363E4" w:rsidRDefault="00EE594B" w:rsidP="00367133">
      <w:pPr>
        <w:jc w:val="center"/>
        <w:rPr>
          <w:sz w:val="28"/>
          <w:szCs w:val="28"/>
        </w:rPr>
      </w:pPr>
    </w:p>
    <w:p w:rsidR="00EE594B" w:rsidRDefault="00EE594B" w:rsidP="00677C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Руководствуясь частью 4 </w:t>
      </w:r>
      <w:r w:rsidRPr="004C642D">
        <w:rPr>
          <w:bCs/>
          <w:sz w:val="28"/>
          <w:szCs w:val="28"/>
        </w:rPr>
        <w:t>статьи 15 Федерального закона от 6 октября 2003г</w:t>
      </w:r>
      <w:r>
        <w:rPr>
          <w:bCs/>
          <w:sz w:val="28"/>
          <w:szCs w:val="28"/>
        </w:rPr>
        <w:t>.</w:t>
      </w:r>
      <w:r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 w:rsidR="00945E17"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Российской Федерации»,</w:t>
      </w:r>
      <w:r w:rsidR="00BD6E65"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Уставом</w:t>
      </w:r>
      <w:r>
        <w:rPr>
          <w:bCs/>
          <w:sz w:val="28"/>
          <w:szCs w:val="28"/>
        </w:rPr>
        <w:t xml:space="preserve"> </w:t>
      </w:r>
      <w:r w:rsidR="00945E17">
        <w:rPr>
          <w:bCs/>
          <w:sz w:val="28"/>
          <w:szCs w:val="28"/>
        </w:rPr>
        <w:t>Лобинского сельсовета</w:t>
      </w:r>
      <w:r>
        <w:rPr>
          <w:bCs/>
          <w:sz w:val="28"/>
          <w:szCs w:val="28"/>
        </w:rPr>
        <w:t xml:space="preserve">             </w:t>
      </w:r>
      <w:r>
        <w:rPr>
          <w:spacing w:val="6"/>
          <w:sz w:val="28"/>
          <w:szCs w:val="28"/>
        </w:rPr>
        <w:t xml:space="preserve">Краснозерского </w:t>
      </w:r>
      <w:r w:rsidRPr="004C642D">
        <w:rPr>
          <w:spacing w:val="5"/>
          <w:sz w:val="28"/>
          <w:szCs w:val="28"/>
        </w:rPr>
        <w:t xml:space="preserve">района </w:t>
      </w:r>
      <w:r>
        <w:rPr>
          <w:spacing w:val="5"/>
          <w:sz w:val="28"/>
          <w:szCs w:val="28"/>
        </w:rPr>
        <w:t>Новосибирской</w:t>
      </w:r>
      <w:r w:rsidRPr="004C642D">
        <w:rPr>
          <w:spacing w:val="5"/>
          <w:sz w:val="28"/>
          <w:szCs w:val="28"/>
        </w:rPr>
        <w:t xml:space="preserve"> области,</w:t>
      </w:r>
      <w:r w:rsidR="00BD6E65">
        <w:rPr>
          <w:spacing w:val="5"/>
          <w:sz w:val="28"/>
          <w:szCs w:val="28"/>
        </w:rPr>
        <w:t xml:space="preserve"> Совет депутатов </w:t>
      </w:r>
      <w:r w:rsidR="00BD6E65">
        <w:rPr>
          <w:bCs/>
          <w:sz w:val="28"/>
          <w:szCs w:val="28"/>
        </w:rPr>
        <w:t xml:space="preserve">Лобинского сельсовета           </w:t>
      </w:r>
      <w:r w:rsidR="00BD6E65">
        <w:rPr>
          <w:spacing w:val="6"/>
          <w:sz w:val="28"/>
          <w:szCs w:val="28"/>
        </w:rPr>
        <w:t xml:space="preserve">Краснозерского </w:t>
      </w:r>
      <w:r w:rsidR="00BD6E65" w:rsidRPr="004C642D">
        <w:rPr>
          <w:spacing w:val="5"/>
          <w:sz w:val="28"/>
          <w:szCs w:val="28"/>
        </w:rPr>
        <w:t xml:space="preserve">района </w:t>
      </w:r>
      <w:r w:rsidR="00BD6E65">
        <w:rPr>
          <w:spacing w:val="5"/>
          <w:sz w:val="28"/>
          <w:szCs w:val="28"/>
        </w:rPr>
        <w:t>Новосибирской</w:t>
      </w:r>
      <w:r w:rsidR="00BD6E65" w:rsidRPr="004C642D">
        <w:rPr>
          <w:spacing w:val="5"/>
          <w:sz w:val="28"/>
          <w:szCs w:val="28"/>
        </w:rPr>
        <w:t xml:space="preserve"> области</w:t>
      </w:r>
    </w:p>
    <w:p w:rsidR="00EE594B" w:rsidRPr="00677C2F" w:rsidRDefault="00EE594B" w:rsidP="00677C2F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EE594B" w:rsidRDefault="00EE594B" w:rsidP="00B85F47">
      <w:pPr>
        <w:autoSpaceDE w:val="0"/>
        <w:autoSpaceDN w:val="0"/>
        <w:adjustRightInd w:val="0"/>
        <w:rPr>
          <w:b/>
          <w:spacing w:val="5"/>
          <w:sz w:val="28"/>
          <w:szCs w:val="28"/>
        </w:rPr>
      </w:pPr>
      <w:r>
        <w:rPr>
          <w:b/>
          <w:spacing w:val="5"/>
          <w:sz w:val="28"/>
          <w:szCs w:val="28"/>
        </w:rPr>
        <w:t>Решил</w:t>
      </w:r>
      <w:r w:rsidRPr="00B85F47">
        <w:rPr>
          <w:b/>
          <w:spacing w:val="5"/>
          <w:sz w:val="28"/>
          <w:szCs w:val="28"/>
        </w:rPr>
        <w:t>:</w:t>
      </w:r>
    </w:p>
    <w:p w:rsidR="00F849EE" w:rsidRDefault="00F849EE" w:rsidP="00F849EE">
      <w:pPr>
        <w:autoSpaceDE w:val="0"/>
        <w:autoSpaceDN w:val="0"/>
        <w:adjustRightInd w:val="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1.</w:t>
      </w:r>
      <w:r w:rsidRPr="00F849EE">
        <w:rPr>
          <w:spacing w:val="5"/>
          <w:sz w:val="28"/>
          <w:szCs w:val="28"/>
        </w:rPr>
        <w:t>Утвердить Порядок заключения соглашений о передаче (принятии) осуществления части полномочий по решению вопросов местного значения</w:t>
      </w:r>
      <w:r>
        <w:rPr>
          <w:spacing w:val="5"/>
          <w:sz w:val="28"/>
          <w:szCs w:val="28"/>
        </w:rPr>
        <w:t xml:space="preserve"> (приложение1)</w:t>
      </w:r>
    </w:p>
    <w:p w:rsidR="00F849EE" w:rsidRDefault="00F849EE" w:rsidP="00F849EE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 xml:space="preserve">2. </w:t>
      </w:r>
      <w:r>
        <w:rPr>
          <w:sz w:val="28"/>
          <w:szCs w:val="28"/>
        </w:rPr>
        <w:t xml:space="preserve">Утвердить Порядок </w:t>
      </w:r>
      <w:r w:rsidRPr="00837C3F">
        <w:rPr>
          <w:sz w:val="28"/>
          <w:szCs w:val="28"/>
        </w:rPr>
        <w:t xml:space="preserve">и условия предоставления межбюджетных трансфертов, </w:t>
      </w:r>
      <w:r w:rsidRPr="00837C3F">
        <w:rPr>
          <w:bCs/>
          <w:sz w:val="28"/>
          <w:szCs w:val="28"/>
        </w:rPr>
        <w:t>предоставляемых</w:t>
      </w:r>
      <w:r w:rsidR="00453A0C">
        <w:rPr>
          <w:bCs/>
          <w:sz w:val="28"/>
          <w:szCs w:val="28"/>
        </w:rPr>
        <w:t xml:space="preserve"> </w:t>
      </w:r>
      <w:r w:rsidRPr="00837C3F">
        <w:rPr>
          <w:sz w:val="28"/>
          <w:szCs w:val="28"/>
        </w:rPr>
        <w:t>из бюджет</w:t>
      </w:r>
      <w:r>
        <w:rPr>
          <w:sz w:val="28"/>
          <w:szCs w:val="28"/>
        </w:rPr>
        <w:t>а</w:t>
      </w:r>
      <w:r w:rsidR="00453A0C">
        <w:rPr>
          <w:sz w:val="28"/>
          <w:szCs w:val="28"/>
        </w:rPr>
        <w:t xml:space="preserve"> Лобинского </w:t>
      </w:r>
      <w:r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7C3F">
        <w:rPr>
          <w:sz w:val="28"/>
          <w:szCs w:val="28"/>
        </w:rPr>
        <w:t xml:space="preserve"> бюджету</w:t>
      </w:r>
      <w:r w:rsidR="00E92F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</w:t>
      </w:r>
      <w:r w:rsidRPr="00837C3F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</w:t>
      </w:r>
      <w:r w:rsidRPr="00837C3F">
        <w:rPr>
          <w:sz w:val="28"/>
          <w:szCs w:val="28"/>
        </w:rPr>
        <w:t xml:space="preserve"> области на осуществление </w:t>
      </w:r>
      <w:r>
        <w:rPr>
          <w:sz w:val="28"/>
          <w:szCs w:val="28"/>
        </w:rPr>
        <w:t xml:space="preserve">части </w:t>
      </w:r>
      <w:r w:rsidRPr="00837C3F">
        <w:rPr>
          <w:sz w:val="28"/>
          <w:szCs w:val="28"/>
        </w:rPr>
        <w:t>полномочий поселени</w:t>
      </w:r>
      <w:r>
        <w:rPr>
          <w:sz w:val="28"/>
          <w:szCs w:val="28"/>
        </w:rPr>
        <w:t xml:space="preserve">я  по  </w:t>
      </w:r>
      <w:r w:rsidRPr="003914AB">
        <w:rPr>
          <w:sz w:val="28"/>
          <w:szCs w:val="28"/>
        </w:rPr>
        <w:t xml:space="preserve">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</w:t>
      </w:r>
      <w:r w:rsidRPr="00837C3F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2</w:t>
      </w:r>
      <w:r w:rsidRPr="00837C3F">
        <w:rPr>
          <w:sz w:val="28"/>
          <w:szCs w:val="28"/>
        </w:rPr>
        <w:t>).</w:t>
      </w:r>
    </w:p>
    <w:p w:rsidR="00EE594B" w:rsidRDefault="00F849EE" w:rsidP="003914AB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594B" w:rsidRPr="00837C3F">
        <w:rPr>
          <w:sz w:val="28"/>
          <w:szCs w:val="28"/>
        </w:rPr>
        <w:t>Утвердить Методику расчета межбюджетных трансфертов, предоставляемых</w:t>
      </w:r>
      <w:r w:rsidR="00453A0C">
        <w:rPr>
          <w:sz w:val="28"/>
          <w:szCs w:val="28"/>
        </w:rPr>
        <w:t xml:space="preserve"> </w:t>
      </w:r>
      <w:r w:rsidR="00EE594B" w:rsidRPr="00837C3F">
        <w:rPr>
          <w:sz w:val="28"/>
          <w:szCs w:val="28"/>
        </w:rPr>
        <w:t>из бюджет</w:t>
      </w:r>
      <w:r w:rsidR="00EE594B">
        <w:rPr>
          <w:sz w:val="28"/>
          <w:szCs w:val="28"/>
        </w:rPr>
        <w:t>а</w:t>
      </w:r>
      <w:r w:rsidR="00453A0C">
        <w:rPr>
          <w:sz w:val="28"/>
          <w:szCs w:val="28"/>
        </w:rPr>
        <w:t xml:space="preserve"> Лобинского </w:t>
      </w:r>
      <w:r w:rsidR="0064426C">
        <w:rPr>
          <w:sz w:val="28"/>
          <w:szCs w:val="28"/>
        </w:rPr>
        <w:t xml:space="preserve">сельсовета Краснозерского района Новосибирской области </w:t>
      </w:r>
      <w:r w:rsidR="00EE594B" w:rsidRPr="00837C3F">
        <w:rPr>
          <w:sz w:val="28"/>
          <w:szCs w:val="28"/>
        </w:rPr>
        <w:t xml:space="preserve"> бюджету</w:t>
      </w:r>
      <w:r w:rsidR="00EE594B">
        <w:rPr>
          <w:sz w:val="28"/>
          <w:szCs w:val="28"/>
        </w:rPr>
        <w:t xml:space="preserve"> Краснозерского </w:t>
      </w:r>
      <w:r w:rsidR="00EE594B" w:rsidRPr="00837C3F">
        <w:rPr>
          <w:sz w:val="28"/>
          <w:szCs w:val="28"/>
        </w:rPr>
        <w:t>района на ос</w:t>
      </w:r>
      <w:r w:rsidR="00EE594B">
        <w:rPr>
          <w:sz w:val="28"/>
          <w:szCs w:val="28"/>
        </w:rPr>
        <w:t>уществление части полномочий поселения</w:t>
      </w:r>
      <w:r w:rsidR="00EE594B" w:rsidRPr="00837C3F">
        <w:rPr>
          <w:sz w:val="28"/>
          <w:szCs w:val="28"/>
        </w:rPr>
        <w:t xml:space="preserve"> по </w:t>
      </w:r>
      <w:r w:rsidR="003914AB">
        <w:rPr>
          <w:sz w:val="28"/>
          <w:szCs w:val="28"/>
        </w:rPr>
        <w:t>обеспечению</w:t>
      </w:r>
      <w:r w:rsidR="00EE594B" w:rsidRPr="00837C3F">
        <w:rPr>
          <w:sz w:val="28"/>
          <w:szCs w:val="28"/>
        </w:rPr>
        <w:t xml:space="preserve"> жителей </w:t>
      </w:r>
      <w:r w:rsidR="00EE594B" w:rsidRPr="00B85F47">
        <w:rPr>
          <w:sz w:val="28"/>
          <w:szCs w:val="28"/>
        </w:rPr>
        <w:t xml:space="preserve">сельского </w:t>
      </w:r>
      <w:r w:rsidR="00EE594B" w:rsidRPr="00837C3F">
        <w:rPr>
          <w:sz w:val="28"/>
          <w:szCs w:val="28"/>
        </w:rPr>
        <w:t>поселения услугами организаций культуры</w:t>
      </w:r>
      <w:r w:rsidR="003914AB">
        <w:rPr>
          <w:sz w:val="28"/>
          <w:szCs w:val="28"/>
        </w:rPr>
        <w:t xml:space="preserve">, </w:t>
      </w:r>
      <w:r w:rsidR="003914AB" w:rsidRPr="003914AB">
        <w:rPr>
          <w:sz w:val="28"/>
          <w:szCs w:val="28"/>
        </w:rPr>
        <w:t xml:space="preserve"> организации и осуществления  мероприятий по работе с детьми и молодежью в поселениях</w:t>
      </w:r>
      <w:r w:rsidR="00EE594B" w:rsidRPr="00837C3F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3</w:t>
      </w:r>
      <w:r w:rsidR="003914AB">
        <w:rPr>
          <w:sz w:val="28"/>
          <w:szCs w:val="28"/>
        </w:rPr>
        <w:t>)</w:t>
      </w:r>
      <w:r w:rsidR="00945E17">
        <w:rPr>
          <w:sz w:val="28"/>
          <w:szCs w:val="28"/>
        </w:rPr>
        <w:t>.</w:t>
      </w:r>
    </w:p>
    <w:p w:rsidR="00C07275" w:rsidRPr="00502CE0" w:rsidRDefault="00945E17" w:rsidP="00C07275">
      <w:pPr>
        <w:tabs>
          <w:tab w:val="left" w:pos="993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07275" w:rsidRPr="00502CE0">
        <w:rPr>
          <w:sz w:val="28"/>
          <w:szCs w:val="28"/>
          <w:lang w:eastAsia="ar-SA"/>
        </w:rPr>
        <w:t>Опубликовать настоящее решение в  периодическом печатном издании «</w:t>
      </w:r>
      <w:r w:rsidR="00C07275">
        <w:rPr>
          <w:sz w:val="28"/>
          <w:szCs w:val="28"/>
          <w:lang w:eastAsia="ar-SA"/>
        </w:rPr>
        <w:t>Вестник</w:t>
      </w:r>
      <w:r w:rsidR="00C07275" w:rsidRPr="00502CE0">
        <w:rPr>
          <w:sz w:val="28"/>
          <w:szCs w:val="28"/>
          <w:lang w:eastAsia="ar-SA"/>
        </w:rPr>
        <w:t xml:space="preserve"> органов местного самоуправления </w:t>
      </w:r>
      <w:r w:rsidR="00C07275">
        <w:rPr>
          <w:sz w:val="28"/>
          <w:szCs w:val="28"/>
          <w:lang w:eastAsia="ar-SA"/>
        </w:rPr>
        <w:t xml:space="preserve">Лобинского сельсовета </w:t>
      </w:r>
      <w:r w:rsidR="00C07275" w:rsidRPr="00502CE0">
        <w:rPr>
          <w:sz w:val="28"/>
          <w:szCs w:val="28"/>
          <w:lang w:eastAsia="ar-SA"/>
        </w:rPr>
        <w:t xml:space="preserve">Краснозерского района Новосибирской области» и разместить на официальном </w:t>
      </w:r>
      <w:r w:rsidR="00C07275" w:rsidRPr="00502CE0">
        <w:rPr>
          <w:sz w:val="28"/>
          <w:szCs w:val="28"/>
          <w:lang w:eastAsia="ar-SA"/>
        </w:rPr>
        <w:lastRenderedPageBreak/>
        <w:t xml:space="preserve">сайте администрации </w:t>
      </w:r>
      <w:r w:rsidR="00C07275">
        <w:rPr>
          <w:sz w:val="28"/>
          <w:szCs w:val="28"/>
          <w:lang w:eastAsia="ar-SA"/>
        </w:rPr>
        <w:t xml:space="preserve">Лобинского сельсовета </w:t>
      </w:r>
      <w:r w:rsidR="00C07275" w:rsidRPr="00502CE0">
        <w:rPr>
          <w:sz w:val="28"/>
          <w:szCs w:val="28"/>
          <w:lang w:eastAsia="ar-SA"/>
        </w:rPr>
        <w:t>Краснозерского района Новосибирской области.</w:t>
      </w:r>
    </w:p>
    <w:p w:rsidR="00C07275" w:rsidRPr="00706E8F" w:rsidRDefault="00C07275" w:rsidP="00C07275">
      <w:pPr>
        <w:ind w:left="567"/>
        <w:contextualSpacing/>
        <w:jc w:val="both"/>
        <w:rPr>
          <w:sz w:val="28"/>
          <w:szCs w:val="28"/>
        </w:rPr>
      </w:pPr>
    </w:p>
    <w:p w:rsidR="00C07275" w:rsidRPr="00502CE0" w:rsidRDefault="00C07275" w:rsidP="00C07275">
      <w:pPr>
        <w:suppressAutoHyphens/>
        <w:ind w:right="-284"/>
        <w:jc w:val="both"/>
        <w:rPr>
          <w:sz w:val="28"/>
          <w:szCs w:val="28"/>
          <w:lang w:eastAsia="ar-SA"/>
        </w:rPr>
      </w:pPr>
      <w:r w:rsidRPr="00502CE0">
        <w:rPr>
          <w:sz w:val="28"/>
          <w:szCs w:val="28"/>
          <w:lang w:eastAsia="ar-SA"/>
        </w:rPr>
        <w:t>И. о Главы Лобинского сельсо</w:t>
      </w:r>
      <w:r>
        <w:rPr>
          <w:sz w:val="28"/>
          <w:szCs w:val="28"/>
          <w:lang w:eastAsia="ar-SA"/>
        </w:rPr>
        <w:t xml:space="preserve">вета                   </w:t>
      </w:r>
      <w:r w:rsidRPr="00502CE0">
        <w:rPr>
          <w:sz w:val="28"/>
          <w:szCs w:val="28"/>
          <w:lang w:eastAsia="ar-SA"/>
        </w:rPr>
        <w:t xml:space="preserve">Председатель Совета депутатов              </w:t>
      </w:r>
    </w:p>
    <w:p w:rsidR="00C07275" w:rsidRPr="00502CE0" w:rsidRDefault="00C07275" w:rsidP="00C07275">
      <w:pPr>
        <w:suppressAutoHyphens/>
        <w:ind w:right="-284"/>
        <w:jc w:val="both"/>
        <w:rPr>
          <w:sz w:val="28"/>
          <w:szCs w:val="28"/>
          <w:lang w:eastAsia="ar-SA"/>
        </w:rPr>
      </w:pPr>
      <w:r w:rsidRPr="00502CE0">
        <w:rPr>
          <w:sz w:val="28"/>
          <w:szCs w:val="28"/>
          <w:lang w:eastAsia="ar-SA"/>
        </w:rPr>
        <w:t>Краснозерского района                                      Лобинского сельсовета</w:t>
      </w:r>
    </w:p>
    <w:p w:rsidR="00C07275" w:rsidRPr="00502CE0" w:rsidRDefault="00C07275" w:rsidP="00C07275">
      <w:pPr>
        <w:suppressAutoHyphens/>
        <w:ind w:right="-284"/>
        <w:jc w:val="both"/>
        <w:rPr>
          <w:sz w:val="28"/>
          <w:szCs w:val="28"/>
          <w:lang w:eastAsia="ar-SA"/>
        </w:rPr>
      </w:pPr>
      <w:r w:rsidRPr="00502CE0">
        <w:rPr>
          <w:sz w:val="28"/>
          <w:szCs w:val="28"/>
          <w:lang w:eastAsia="ar-SA"/>
        </w:rPr>
        <w:t>Новосибирской области                                      Краснозерского района</w:t>
      </w:r>
    </w:p>
    <w:p w:rsidR="00C07275" w:rsidRPr="00502CE0" w:rsidRDefault="00C07275" w:rsidP="00C07275">
      <w:pPr>
        <w:suppressAutoHyphens/>
        <w:ind w:right="-284"/>
        <w:jc w:val="both"/>
        <w:rPr>
          <w:sz w:val="28"/>
          <w:szCs w:val="28"/>
          <w:lang w:eastAsia="ar-SA"/>
        </w:rPr>
      </w:pPr>
      <w:r w:rsidRPr="00502CE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                       </w:t>
      </w:r>
      <w:r w:rsidRPr="00502CE0">
        <w:rPr>
          <w:sz w:val="28"/>
          <w:szCs w:val="28"/>
          <w:lang w:eastAsia="ar-SA"/>
        </w:rPr>
        <w:t xml:space="preserve">                                             Новосибирской области</w:t>
      </w:r>
    </w:p>
    <w:p w:rsidR="00C07275" w:rsidRPr="00502CE0" w:rsidRDefault="00C07275" w:rsidP="00C07275">
      <w:pPr>
        <w:suppressAutoHyphens/>
        <w:ind w:right="-284"/>
        <w:jc w:val="both"/>
        <w:rPr>
          <w:sz w:val="28"/>
          <w:szCs w:val="28"/>
          <w:lang w:eastAsia="ar-SA"/>
        </w:rPr>
      </w:pPr>
    </w:p>
    <w:p w:rsidR="00945E17" w:rsidRPr="00837C3F" w:rsidRDefault="00C07275" w:rsidP="00C07275">
      <w:pPr>
        <w:suppressAutoHyphens/>
        <w:ind w:right="-284"/>
        <w:jc w:val="both"/>
        <w:rPr>
          <w:sz w:val="28"/>
          <w:szCs w:val="28"/>
        </w:rPr>
      </w:pPr>
      <w:r w:rsidRPr="00502CE0">
        <w:rPr>
          <w:sz w:val="28"/>
          <w:szCs w:val="28"/>
          <w:lang w:eastAsia="ar-SA"/>
        </w:rPr>
        <w:t xml:space="preserve">                              Л.В.Коваль                                                            </w:t>
      </w:r>
      <w:r>
        <w:rPr>
          <w:sz w:val="28"/>
          <w:szCs w:val="28"/>
          <w:lang w:eastAsia="ar-SA"/>
        </w:rPr>
        <w:t>А.В.Ставицкий</w:t>
      </w:r>
    </w:p>
    <w:p w:rsidR="00EE594B" w:rsidRDefault="00EE594B" w:rsidP="00A47BC1">
      <w:pPr>
        <w:ind w:firstLine="539"/>
        <w:jc w:val="both"/>
        <w:rPr>
          <w:color w:val="FF0000"/>
          <w:sz w:val="28"/>
          <w:szCs w:val="28"/>
        </w:rPr>
      </w:pPr>
    </w:p>
    <w:p w:rsidR="00EE594B" w:rsidRPr="004C642D" w:rsidRDefault="00EE594B" w:rsidP="00453A0C">
      <w:pPr>
        <w:widowControl w:val="0"/>
        <w:adjustRightInd w:val="0"/>
        <w:jc w:val="both"/>
        <w:textAlignment w:val="baseline"/>
        <w:rPr>
          <w:sz w:val="26"/>
          <w:szCs w:val="26"/>
        </w:rPr>
      </w:pPr>
    </w:p>
    <w:p w:rsidR="00EE594B" w:rsidRPr="004C642D" w:rsidRDefault="00EE594B" w:rsidP="00BA11C8">
      <w:pPr>
        <w:widowControl w:val="0"/>
        <w:adjustRightInd w:val="0"/>
        <w:ind w:left="540"/>
        <w:jc w:val="both"/>
        <w:textAlignment w:val="baseline"/>
        <w:rPr>
          <w:sz w:val="26"/>
          <w:szCs w:val="26"/>
        </w:rPr>
      </w:pPr>
    </w:p>
    <w:p w:rsidR="00EE594B" w:rsidRPr="004C642D" w:rsidRDefault="00EE594B" w:rsidP="00BA11C8"/>
    <w:p w:rsidR="00EE594B" w:rsidRPr="004C642D" w:rsidRDefault="00EE594B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BD6E65" w:rsidRDefault="00BD6E65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2C1F0C" w:rsidRDefault="002C1F0C" w:rsidP="008363E4">
      <w:pPr>
        <w:jc w:val="right"/>
        <w:outlineLvl w:val="1"/>
        <w:rPr>
          <w:bCs/>
          <w:sz w:val="28"/>
          <w:szCs w:val="28"/>
        </w:rPr>
      </w:pPr>
    </w:p>
    <w:p w:rsidR="008519EF" w:rsidRDefault="008519EF" w:rsidP="008363E4">
      <w:pPr>
        <w:jc w:val="right"/>
        <w:outlineLvl w:val="1"/>
        <w:rPr>
          <w:bCs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решению </w:t>
      </w:r>
      <w:r w:rsidR="00453A0C">
        <w:rPr>
          <w:bCs/>
          <w:sz w:val="28"/>
          <w:szCs w:val="28"/>
        </w:rPr>
        <w:t xml:space="preserve"> третьей </w:t>
      </w:r>
      <w:r>
        <w:rPr>
          <w:bCs/>
          <w:sz w:val="28"/>
          <w:szCs w:val="28"/>
        </w:rPr>
        <w:t xml:space="preserve"> сессии 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</w:t>
      </w:r>
      <w:r w:rsidR="00453A0C">
        <w:rPr>
          <w:bCs/>
          <w:sz w:val="28"/>
          <w:szCs w:val="28"/>
        </w:rPr>
        <w:t xml:space="preserve"> Лобинского </w:t>
      </w:r>
      <w:r>
        <w:rPr>
          <w:bCs/>
          <w:sz w:val="28"/>
          <w:szCs w:val="28"/>
        </w:rPr>
        <w:t xml:space="preserve"> сельсовета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 Новосибирской области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523CD5" w:rsidRDefault="00523CD5" w:rsidP="00523CD5">
      <w:pPr>
        <w:jc w:val="right"/>
        <w:outlineLvl w:val="1"/>
        <w:rPr>
          <w:bCs/>
          <w:sz w:val="28"/>
          <w:szCs w:val="28"/>
        </w:rPr>
      </w:pPr>
    </w:p>
    <w:p w:rsidR="00523CD5" w:rsidRDefault="00523CD5" w:rsidP="00523CD5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523CD5" w:rsidRDefault="00523CD5" w:rsidP="00523CD5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заключения соглашений о передаче (принятии) осуществления </w:t>
      </w:r>
    </w:p>
    <w:p w:rsidR="00523CD5" w:rsidRDefault="00523CD5" w:rsidP="00523CD5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части полномочий по решению вопросов местного значения</w:t>
      </w:r>
    </w:p>
    <w:p w:rsidR="00523CD5" w:rsidRDefault="00523CD5" w:rsidP="00523CD5">
      <w:pPr>
        <w:jc w:val="both"/>
        <w:rPr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порядок разработан в соответствии с положениями ч. 4 ст. 15 </w:t>
      </w:r>
      <w:hyperlink r:id="rId8" w:history="1">
        <w:r>
          <w:rPr>
            <w:rStyle w:val="a3"/>
            <w:sz w:val="28"/>
            <w:szCs w:val="28"/>
          </w:rPr>
          <w:t>Федерального закона от 06.10.2003 г №131-ФЗ «Об общих принципах организации местного самоуправления в Российской Федерации</w:t>
        </w:r>
      </w:hyperlink>
      <w:r>
        <w:rPr>
          <w:sz w:val="28"/>
          <w:szCs w:val="28"/>
        </w:rPr>
        <w:t>») далее –Федеральный закон) и регулирует заключение между органами местного самоуправления муниципального образования Лобинского сельсовет Краснозерского района Новосибирской области (далее - Поселение) и муниципального образования Краснозерский район Новосибирской области (далее - Район) соглашений о передаче (принятии) полномочий по решению вопросов местного значения муниципального образования (далее - Соглашение).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настоящем Порядке применяются следующие термины и понятия: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вопросы местного значения - вопросы непосредственного обеспечения жизнедеятельности населения муниципального образования (Поселения или Района), решение которых в соответствии с </w:t>
      </w:r>
      <w:hyperlink r:id="rId9" w:history="1">
        <w:r>
          <w:rPr>
            <w:rStyle w:val="a3"/>
            <w:sz w:val="28"/>
            <w:szCs w:val="28"/>
          </w:rPr>
          <w:t>Конституцией Российской Федерации</w:t>
        </w:r>
      </w:hyperlink>
      <w:r>
        <w:rPr>
          <w:sz w:val="28"/>
          <w:szCs w:val="28"/>
        </w:rPr>
        <w:t xml:space="preserve"> и Федеральным законом осуществляется населением и (или) органами местного самоуправления самостоятельно;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полномочия органа местного самоуправления - права и обязанности органа местного самоуправления в отношении принятия нормативных правовых актов, а также осуществления исполнительно-распорядительных функций по решению вопросов местного значения;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компетенция органа местного самоуправления - совокупность полномочий органа местного самоуправления по вопросам местного значения, установленным Федеральным законом;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Соглашение -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трансфертов, предоставляемых из бюджета передающей стороны в бюджет принимающей полномочия стороны.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1.3. Соглашение о передаче (принятии) части полномочий по решению вопроса местного значения на очередной финансовый год может быть заключено не позднее даты утверждения местного бюджета на очередной финансовый год и плановый период.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случае, если инициирована передача (принятие) части полномочий по нескольким вопросам местного значения, соглашение о передаче (принятии) </w:t>
      </w:r>
      <w:r>
        <w:rPr>
          <w:sz w:val="28"/>
          <w:szCs w:val="28"/>
        </w:rPr>
        <w:lastRenderedPageBreak/>
        <w:t>части полномочий заключается отдельно в отношении каждого вопроса, предусмотренного пунктом статей 14 и 15 Федерального закона.</w:t>
      </w:r>
    </w:p>
    <w:p w:rsidR="00523CD5" w:rsidRDefault="00523CD5" w:rsidP="00523CD5">
      <w:pPr>
        <w:jc w:val="both"/>
        <w:rPr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2. Принципы заключения Соглашения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Принцип верховенства </w:t>
      </w:r>
      <w:hyperlink r:id="rId10" w:history="1">
        <w:r>
          <w:rPr>
            <w:rStyle w:val="a3"/>
            <w:sz w:val="28"/>
            <w:szCs w:val="28"/>
          </w:rPr>
          <w:t>Конституции Российской Федерации</w:t>
        </w:r>
      </w:hyperlink>
      <w:r>
        <w:rPr>
          <w:sz w:val="28"/>
          <w:szCs w:val="28"/>
        </w:rPr>
        <w:t xml:space="preserve"> и федеральных законов.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</w:t>
      </w:r>
      <w:hyperlink r:id="rId11" w:history="1">
        <w:r>
          <w:rPr>
            <w:rStyle w:val="a3"/>
            <w:sz w:val="28"/>
            <w:szCs w:val="28"/>
          </w:rPr>
          <w:t>Конституцией Российской Федерации</w:t>
        </w:r>
      </w:hyperlink>
      <w:r>
        <w:rPr>
          <w:sz w:val="28"/>
          <w:szCs w:val="28"/>
        </w:rPr>
        <w:t xml:space="preserve"> прав и свобод человека и гражданина. В случае несоответствия положений Соглашений положениям </w:t>
      </w:r>
      <w:hyperlink r:id="rId12" w:history="1">
        <w:r>
          <w:rPr>
            <w:rStyle w:val="a3"/>
            <w:sz w:val="28"/>
            <w:szCs w:val="28"/>
          </w:rPr>
          <w:t>Конституции Российской Федерации</w:t>
        </w:r>
      </w:hyperlink>
      <w:r>
        <w:rPr>
          <w:sz w:val="28"/>
          <w:szCs w:val="28"/>
        </w:rPr>
        <w:t xml:space="preserve">, федеральных конституционных законов и федеральных законов, принимаемых по вопросам местного значения муниципальных образований, действуют положения </w:t>
      </w:r>
      <w:hyperlink r:id="rId13" w:history="1">
        <w:r>
          <w:rPr>
            <w:rStyle w:val="a3"/>
            <w:sz w:val="28"/>
            <w:szCs w:val="28"/>
          </w:rPr>
          <w:t>Конституции Российской Федерации</w:t>
        </w:r>
      </w:hyperlink>
      <w:r>
        <w:rPr>
          <w:sz w:val="28"/>
          <w:szCs w:val="28"/>
        </w:rPr>
        <w:t>, федеральных конституционных законов и федеральных законов.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заключение соглашений о передаче полномочий, определенных действующим законодательством Российской Федерации для самостоятельного решения органами местного самоуправления поселения.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2.2. Принцип равноправия и недопустимости ущемления прав и законных интересов сторон Соглашения.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2.3. Принцип согласования интересов Поселения и интересов Района.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процессе заключения соглашений согласование интересов Поселения и интересов Района осуществляется в соответствии с настоящим Порядком, федеральными законами и иными нормативными правовыми актами Российской Федерации.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2.4. Принцип добровольности заключения Соглашений.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Соглашений осуществляется исключительно на добровольной основе.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2.5. Принцип обеспеченности ресурсами.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передаче полномочий стороны исходят из условия обеспеченности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 Передача части полномочий по решению вопросов местного значения на безвозмездной основе не допускается.</w:t>
      </w:r>
    </w:p>
    <w:p w:rsidR="00523CD5" w:rsidRDefault="00523CD5" w:rsidP="00523CD5">
      <w:pPr>
        <w:jc w:val="both"/>
        <w:rPr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3. Компетенция органов местного самоуправления Поселения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Поселения (далее –Администрация):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принимает решения о передаче (приеме) части полномочий органами местного самоуправления поселения органам (от органов) местного самоуправления района; решение принимается в форме постановления;  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2) контролирует выполнение принятых решений;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принимает нормативные правовые акты по вопросам осуществления поселением принятых (переданных) полномочий района, если иное не предусмотрено Соглашением о приеме (передаче) полномочий.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4) инициирует передачу (прием) части полномочий муниципальному району (от муниципального района);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5) заключает Соглашения о передаче (приеме) части полномочий;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6) организует исполнение заключенных Соглашений о передаче (приеме) части полномочий;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7) обеспечивает взаимодействие с органами местного самоуправления Района в процессе подготовки, заключения и исполнения заключенных соглашений.</w:t>
      </w:r>
    </w:p>
    <w:p w:rsidR="00523CD5" w:rsidRDefault="00523CD5" w:rsidP="00523CD5">
      <w:pPr>
        <w:jc w:val="both"/>
        <w:rPr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Передача части полномочий органами местного самоуправления </w:t>
      </w: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поселения органам местного самоуправления района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4.1. Инициировать передачу части полномочий поселения может администрация района либо администрация поселения.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4.2. Инициацией передачи части полномочий в первом случае является получение администрацией поселения письменного обращения администрации района с указанием перечня конкретных полномочий по решению конкретного вопроса местного значения, предлагаемых к передаче, срок заключения соглашения, порядок расчета межбюджетных трансфертов, необходимых для осуществления передаваемых полномочий по каждому из вопросов местного значения.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4.3. Администрация поселения в течение десяти рабочих дней с даты получения обращения администрации района о передаче части полномочий рассматривает поступившее обращение.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принимается одно из двух решений: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передать определенную часть полномочий по решению конкретного вопроса местного значения;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не передавать полномочия по решению конкретного вопроса местного значения.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 передаче части полномочий, администрацией поселения издается постановление, в тексте которого указываются: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передаваемой части полномочий по решению вопроса местного значения;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срок, на который заключается соглашение;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4.4. В случае положительного рассмотрения вопроса о передаче части полномочий по решению вопроса местного значения поселения проект  Соглашения направляется второй стороне.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возникновении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В случае если решение о передаче полномочий не было принято, при условии, что процесс передачи таких полномочий был инициирован </w:t>
      </w:r>
      <w:r>
        <w:rPr>
          <w:sz w:val="28"/>
          <w:szCs w:val="28"/>
        </w:rPr>
        <w:lastRenderedPageBreak/>
        <w:t>администрацией района, администрация поселения направляет соответствующее уведомление.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4.6.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4.7. Нормативное регулирование вопросов, не отраженных в Соглашении о передаче полномочий, осуществляет администрация в рамках своей компетенции.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4.8. Контроль за исполнением полномочий, предусмотренных Соглашением, осуществляется в порядке, установленном Соглашением.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Соглашением устанавливаются также форма отчетов и порядок их предоставления.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4.9.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Ежегодный объем межбюджетных трансфертов, предоставляемых из бюджета поселения для осуществления части полномочий по решению вопроса местного значения, предусмотренных Соглашением, устанавливается в порядке и на условиях, установленных решением совета депутатов Лобинского сельсовета Краснозерского района Новосибирской области.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Порядок перечисления межбюджетных трансфертов, предоставляемых для осуществления полномочий, устанавливается соглашением.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нецелевого использования межбюджетные трансферты подлежат возврату в бюджет поселения.</w:t>
      </w: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Принятие части полномочий органами местного самоуправления </w:t>
      </w: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поселения от органов местного самоуправления района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5.1. Инициировать принятие части полномочий района могут администрация поселения либо администрация района.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5.2. Инициацией принятия части полномочий в первом случае является получение администрацией поселения письменного обращения администрации района с приложением постановления и проекта Соглашения. Указанные документы должны содержать: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полномочий по решению вопроса местного значения, предлагаемых к принятию Поселению;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срок, на который заключается Соглашение;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 межбюджетных трансфертов.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поселения в течение десяти рабочих дней с даты получения обращения администрации района о принятии части полномочий рассматривает поступившее обращение.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принимается одно из двух решений: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принять определенную часть полномочий по решению конкретного вопроса местного значения;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не принимать полномочия по решению конкретного вопроса местного значения.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принятия администрацией поселения решения о принятии части полномочий, администрацией поселения издается постановление, в тексте которого указываются: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принимаемой части полномочий по решению вопроса местного значения;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срок, на который заключается соглашение;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5.3. В случае принятия администрацией поселения решения принять часть полномочий по решению вопроса местного значения Района администрация поселения направляет в администрацию района подписанное главой поселения соглашение либо протокол разногласий на проект соглашения, представленный Районом.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возникновения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5.4. В случае принятия администрацией поселения решения не принимать часть полномочий по решению вопроса местного значения Района, администрация поселения направляет в администрацию района соответствующее уведомление.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5.5.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5.6. Поселение в соответствии с условиями Соглашения и расчетом межбюджетных трансфертов, являющимся приложением к Соглашению, получает из бюджета района межбюджетные трансферты на реализацию принимаемых полномочий по решению вопроса местного значения. Расчет межбюджетных трансфертов производится отдельно по каждому вопросу местного значения.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5.7.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порядке, определенные Соглашением.</w:t>
      </w: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6. Требования к содержанию Соглашения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6.1. В Соглашении в обязательном порядке указываются: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предмет соглашения (должен содержать указание на вопрос местного значения и распределение между сторонами соглашения функций по его решению);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права и обязанности сторон;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объем межбюджетных трансфертов, необходимых для осуществления передаваемых полномочий, либо указание на порядок его определения;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компетенция органов местного самоуправления в осуществлении переданных полномочий;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исполнением полномочий;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срок, на который заключается Соглашение;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положения, устанавливающие основания и порядок прекращения его действия, в том числе досрочного;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- финансовые санкции за неисполнение Соглашения;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порядок внесения изменений и дополнений в Соглашение.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6.2. Соглашение вступает в силу и становится обязательным для органов местного самоуправления района и поселения со дня его подписания.</w:t>
      </w: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</w:p>
    <w:p w:rsidR="00523CD5" w:rsidRDefault="00523CD5" w:rsidP="00523CD5">
      <w:pPr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7. Прекращение действия Соглашения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7.1. Соглашение прекращает свое действие с момента истечения срока, на который оно было заключено.</w:t>
      </w:r>
    </w:p>
    <w:p w:rsidR="00523CD5" w:rsidRDefault="00523CD5" w:rsidP="00523CD5">
      <w:pPr>
        <w:jc w:val="both"/>
        <w:rPr>
          <w:sz w:val="28"/>
          <w:szCs w:val="28"/>
        </w:rPr>
      </w:pPr>
      <w:r>
        <w:rPr>
          <w:sz w:val="28"/>
          <w:szCs w:val="28"/>
        </w:rPr>
        <w:t>7.2. В случае неисполнения условий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523CD5" w:rsidRDefault="00523CD5" w:rsidP="00523CD5">
      <w:pPr>
        <w:jc w:val="both"/>
        <w:rPr>
          <w:rFonts w:eastAsiaTheme="minorHAnsi"/>
          <w:sz w:val="28"/>
          <w:szCs w:val="28"/>
          <w:lang w:eastAsia="en-US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4F705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2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решению </w:t>
      </w:r>
      <w:r w:rsidR="000925F5">
        <w:rPr>
          <w:bCs/>
          <w:sz w:val="28"/>
          <w:szCs w:val="28"/>
        </w:rPr>
        <w:t>третьей</w:t>
      </w:r>
      <w:r>
        <w:rPr>
          <w:bCs/>
          <w:sz w:val="28"/>
          <w:szCs w:val="28"/>
        </w:rPr>
        <w:t xml:space="preserve"> сессии 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</w:t>
      </w:r>
      <w:r w:rsidR="000925F5">
        <w:rPr>
          <w:bCs/>
          <w:sz w:val="28"/>
          <w:szCs w:val="28"/>
        </w:rPr>
        <w:t xml:space="preserve"> Лобинского</w:t>
      </w:r>
      <w:r>
        <w:rPr>
          <w:bCs/>
          <w:sz w:val="28"/>
          <w:szCs w:val="28"/>
        </w:rPr>
        <w:t xml:space="preserve"> сельсовета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 Новосибирской области</w:t>
      </w: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>Порядок и условия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предоставления межбюджетных трансфертов, предоставляемых из бюджета </w:t>
      </w:r>
      <w:r w:rsidR="000925F5">
        <w:rPr>
          <w:rFonts w:ascii="Times New Roman" w:hAnsi="Times New Roman" w:cs="Times New Roman"/>
          <w:bCs/>
          <w:sz w:val="28"/>
          <w:szCs w:val="28"/>
        </w:rPr>
        <w:t>Лобинского</w:t>
      </w:r>
      <w:r w:rsidR="0064426C" w:rsidRPr="008363E4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8363E4">
        <w:rPr>
          <w:rFonts w:ascii="Times New Roman" w:hAnsi="Times New Roman" w:cs="Times New Roman"/>
          <w:bCs/>
          <w:sz w:val="28"/>
          <w:szCs w:val="28"/>
        </w:rPr>
        <w:t>бюджету   Краснозерского   района</w:t>
      </w:r>
      <w:r w:rsidR="005C263A" w:rsidRPr="008363E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 на осуществление части полномочий </w:t>
      </w:r>
      <w:r w:rsidRPr="008363E4">
        <w:rPr>
          <w:rFonts w:ascii="Times New Roman" w:hAnsi="Times New Roman" w:cs="Times New Roman"/>
          <w:sz w:val="28"/>
          <w:szCs w:val="28"/>
        </w:rPr>
        <w:t>поселения</w:t>
      </w:r>
      <w:r w:rsidR="008363E4" w:rsidRPr="008363E4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 поселения услугами организаций культуры</w:t>
      </w:r>
      <w:r w:rsidR="007A70F4" w:rsidRPr="008363E4">
        <w:rPr>
          <w:rFonts w:ascii="Times New Roman" w:hAnsi="Times New Roman" w:cs="Times New Roman"/>
          <w:sz w:val="28"/>
          <w:szCs w:val="28"/>
        </w:rPr>
        <w:t>, организации и осуществления  мероприятий по работе с детьми и молодежью</w:t>
      </w:r>
      <w:r w:rsidR="00F849EE" w:rsidRPr="008363E4">
        <w:rPr>
          <w:rFonts w:ascii="Times New Roman" w:hAnsi="Times New Roman" w:cs="Times New Roman"/>
          <w:sz w:val="28"/>
          <w:szCs w:val="28"/>
        </w:rPr>
        <w:t>.</w:t>
      </w:r>
    </w:p>
    <w:p w:rsidR="00EE594B" w:rsidRPr="008363E4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</w:t>
      </w:r>
      <w:r w:rsidRPr="008B2B73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</w:t>
      </w:r>
      <w:r w:rsidRPr="004C642D">
        <w:rPr>
          <w:rFonts w:ascii="Times New Roman" w:hAnsi="Times New Roman" w:cs="Times New Roman"/>
          <w:sz w:val="28"/>
          <w:szCs w:val="28"/>
        </w:rPr>
        <w:t>из бюджет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                                       </w:t>
      </w:r>
      <w:r w:rsidR="000925F5">
        <w:rPr>
          <w:rFonts w:ascii="Times New Roman" w:hAnsi="Times New Roman" w:cs="Times New Roman"/>
          <w:sz w:val="28"/>
          <w:szCs w:val="28"/>
        </w:rPr>
        <w:t xml:space="preserve">Лобинского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полномочий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>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>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>2. Предоставление межбюджетных трансфертов осуществляется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и лимитов бюджетных обязательств на цели, указанные в Соглашении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C263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0925F5">
        <w:rPr>
          <w:rFonts w:ascii="Times New Roman" w:hAnsi="Times New Roman" w:cs="Times New Roman"/>
          <w:sz w:val="28"/>
          <w:szCs w:val="28"/>
        </w:rPr>
        <w:t xml:space="preserve">Лобинского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61EE9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и 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</w:t>
      </w:r>
      <w:r w:rsidR="002C1F0C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3. Размер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межбюджетных трансфертов определяется в соответствии с </w:t>
      </w:r>
      <w:hyperlink w:anchor="Par33" w:history="1">
        <w:r w:rsidRPr="00361EE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61EE9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25F5">
        <w:rPr>
          <w:rFonts w:ascii="Times New Roman" w:hAnsi="Times New Roman" w:cs="Times New Roman"/>
          <w:sz w:val="28"/>
          <w:szCs w:val="28"/>
        </w:rPr>
        <w:t xml:space="preserve"> Лобинского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61EE9">
        <w:rPr>
          <w:rFonts w:ascii="Times New Roman" w:hAnsi="Times New Roman" w:cs="Times New Roman"/>
          <w:sz w:val="28"/>
          <w:szCs w:val="28"/>
        </w:rPr>
        <w:t>на ос</w:t>
      </w:r>
      <w:r>
        <w:rPr>
          <w:rFonts w:ascii="Times New Roman" w:hAnsi="Times New Roman" w:cs="Times New Roman"/>
          <w:sz w:val="28"/>
          <w:szCs w:val="28"/>
        </w:rPr>
        <w:t>уществление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</w:t>
      </w:r>
      <w:r w:rsidRPr="00361EE9">
        <w:rPr>
          <w:rFonts w:ascii="Times New Roman" w:hAnsi="Times New Roman" w:cs="Times New Roman"/>
          <w:sz w:val="28"/>
          <w:szCs w:val="28"/>
        </w:rPr>
        <w:t>оселения услугами организаций культуры</w:t>
      </w:r>
      <w:r w:rsidR="007251DD">
        <w:rPr>
          <w:rFonts w:ascii="Times New Roman" w:hAnsi="Times New Roman" w:cs="Times New Roman"/>
          <w:sz w:val="28"/>
          <w:szCs w:val="28"/>
        </w:rPr>
        <w:t xml:space="preserve">,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4. Межбюджетные трансферты равными частями ежемесячно, не позднее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61EE9">
        <w:rPr>
          <w:rFonts w:ascii="Times New Roman" w:hAnsi="Times New Roman" w:cs="Times New Roman"/>
          <w:sz w:val="28"/>
          <w:szCs w:val="28"/>
        </w:rPr>
        <w:t xml:space="preserve">-го числа </w:t>
      </w:r>
      <w:r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361EE9">
        <w:rPr>
          <w:rFonts w:ascii="Times New Roman" w:hAnsi="Times New Roman" w:cs="Times New Roman"/>
          <w:sz w:val="28"/>
          <w:szCs w:val="28"/>
        </w:rPr>
        <w:t>месяца, перечисляются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61EE9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2C1F0C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 xml:space="preserve">поступившие в бюджет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43611">
        <w:rPr>
          <w:rFonts w:ascii="Times New Roman" w:hAnsi="Times New Roman" w:cs="Times New Roman"/>
          <w:sz w:val="28"/>
          <w:szCs w:val="28"/>
        </w:rPr>
        <w:t>учитываются в составе доходов бюджета в соответствии с бюджетной классификацией и расходуются по целевому назначению.</w:t>
      </w:r>
    </w:p>
    <w:p w:rsidR="00EE594B" w:rsidRPr="004B559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61EE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>
        <w:rPr>
          <w:rFonts w:ascii="Times New Roman" w:hAnsi="Times New Roman" w:cs="Times New Roman"/>
          <w:sz w:val="28"/>
          <w:szCs w:val="28"/>
        </w:rPr>
        <w:t xml:space="preserve">, не позднее 10 </w:t>
      </w:r>
      <w:r w:rsidRPr="00087BCA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периодом, направляет в</w:t>
      </w:r>
      <w:r w:rsidRPr="004C64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22D00">
        <w:rPr>
          <w:rFonts w:ascii="Times New Roman" w:hAnsi="Times New Roman" w:cs="Times New Roman"/>
          <w:sz w:val="28"/>
          <w:szCs w:val="28"/>
        </w:rPr>
        <w:t xml:space="preserve"> </w:t>
      </w:r>
      <w:r w:rsidRPr="004C642D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отчет о расходах бюджета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района, источником финансового обеспечения которых являются межбюджетные трансферты, предоставленные бюджет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642D">
        <w:rPr>
          <w:rFonts w:ascii="Times New Roman" w:hAnsi="Times New Roman" w:cs="Times New Roman"/>
          <w:sz w:val="28"/>
          <w:szCs w:val="28"/>
        </w:rPr>
        <w:t xml:space="preserve">м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EE594B" w:rsidRPr="004C642D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C642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несет ответственность за нецелевое использование межбюджетных трансфертов и достоверность отчетности, представляемой в соответствии с пунктом 5 настоящего Порядка</w:t>
      </w:r>
      <w:r w:rsidRPr="00F43611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21BDF">
        <w:rPr>
          <w:rFonts w:ascii="Times New Roman" w:hAnsi="Times New Roman" w:cs="Times New Roman"/>
          <w:sz w:val="28"/>
          <w:szCs w:val="28"/>
        </w:rPr>
        <w:t xml:space="preserve">. При установлении отсутствия потребности </w:t>
      </w:r>
      <w:r w:rsidR="0064426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421B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21BDF">
        <w:rPr>
          <w:rFonts w:ascii="Times New Roman" w:hAnsi="Times New Roman" w:cs="Times New Roman"/>
          <w:sz w:val="28"/>
          <w:szCs w:val="28"/>
        </w:rPr>
        <w:t>в межбюджетных трансфертах их остаток либо часть остатка подлежит возврату в доход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BD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22D00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порядке установленным  соглашением.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31A20">
        <w:rPr>
          <w:rFonts w:ascii="Times New Roman" w:hAnsi="Times New Roman" w:cs="Times New Roman"/>
          <w:sz w:val="28"/>
          <w:szCs w:val="28"/>
        </w:rPr>
        <w:t xml:space="preserve">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531A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31A20">
        <w:rPr>
          <w:rFonts w:ascii="Times New Roman" w:hAnsi="Times New Roman" w:cs="Times New Roman"/>
          <w:sz w:val="28"/>
          <w:szCs w:val="28"/>
        </w:rPr>
        <w:t xml:space="preserve"> имеет право приостановить</w:t>
      </w:r>
      <w:r w:rsidR="008363E4">
        <w:rPr>
          <w:rFonts w:ascii="Times New Roman" w:hAnsi="Times New Roman" w:cs="Times New Roman"/>
          <w:sz w:val="28"/>
          <w:szCs w:val="28"/>
        </w:rPr>
        <w:t xml:space="preserve"> осуществление  принятых на себя </w:t>
      </w:r>
      <w:bookmarkStart w:id="0" w:name="_GoBack"/>
      <w:bookmarkEnd w:id="0"/>
      <w:r w:rsidR="008363E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2649" w:rsidRDefault="00172649" w:rsidP="004F705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F7056" w:rsidRDefault="004F7056" w:rsidP="004F705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3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решению </w:t>
      </w:r>
      <w:r w:rsidR="00122D00">
        <w:rPr>
          <w:bCs/>
          <w:sz w:val="28"/>
          <w:szCs w:val="28"/>
        </w:rPr>
        <w:t xml:space="preserve"> третьей </w:t>
      </w:r>
      <w:r>
        <w:rPr>
          <w:bCs/>
          <w:sz w:val="28"/>
          <w:szCs w:val="28"/>
        </w:rPr>
        <w:t xml:space="preserve"> сессии 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</w:t>
      </w:r>
      <w:r w:rsidR="00122D00">
        <w:rPr>
          <w:bCs/>
          <w:sz w:val="28"/>
          <w:szCs w:val="28"/>
        </w:rPr>
        <w:t xml:space="preserve"> Лобинского </w:t>
      </w:r>
      <w:r>
        <w:rPr>
          <w:bCs/>
          <w:sz w:val="28"/>
          <w:szCs w:val="28"/>
        </w:rPr>
        <w:t xml:space="preserve"> сельсовета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 Новосибирской области</w:t>
      </w: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77ED5" w:rsidRDefault="00077ED5" w:rsidP="00077ED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077ED5" w:rsidRDefault="00077ED5" w:rsidP="00077E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r>
        <w:rPr>
          <w:rFonts w:ascii="Times New Roman" w:hAnsi="Times New Roman" w:cs="Times New Roman"/>
          <w:sz w:val="28"/>
          <w:szCs w:val="28"/>
        </w:rPr>
        <w:t>по  обеспечению жителей сельского поселения услугами организаций культуры, организации и осуществления  мероприятий по работе с детьми и молодежью.</w:t>
      </w:r>
    </w:p>
    <w:p w:rsidR="00077ED5" w:rsidRDefault="00077ED5" w:rsidP="00077ED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7ED5" w:rsidRDefault="00077ED5" w:rsidP="00077ED5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части полномочий поселения, </w:t>
      </w:r>
      <w:r>
        <w:rPr>
          <w:rFonts w:ascii="Times New Roman" w:hAnsi="Times New Roman" w:cs="Times New Roman"/>
          <w:sz w:val="28"/>
          <w:szCs w:val="28"/>
        </w:rPr>
        <w:t>по  обеспечению жителей сельского поселения услугами организаций культуры, организации и осуществления  мероприятий по работе с детьми и молодежью в поселениях который определяется следующим образом:</w:t>
      </w:r>
    </w:p>
    <w:p w:rsidR="00077ED5" w:rsidRDefault="00077ED5" w:rsidP="00077ED5">
      <w:pPr>
        <w:pStyle w:val="ae"/>
        <w:spacing w:before="0" w:beforeAutospacing="0" w:after="0" w:afterAutospacing="0"/>
        <w:ind w:firstLine="612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S</w:t>
      </w:r>
      <w:r>
        <w:rPr>
          <w:b/>
          <w:sz w:val="28"/>
          <w:szCs w:val="28"/>
        </w:rPr>
        <w:t xml:space="preserve">мбт = </w:t>
      </w:r>
      <w:r>
        <w:rPr>
          <w:b/>
          <w:sz w:val="28"/>
          <w:szCs w:val="28"/>
          <w:lang w:val="en-US"/>
        </w:rPr>
        <w:t>S</w:t>
      </w:r>
      <w:r>
        <w:rPr>
          <w:b/>
          <w:sz w:val="28"/>
          <w:szCs w:val="28"/>
        </w:rPr>
        <w:t>оп +</w:t>
      </w:r>
      <w:r>
        <w:rPr>
          <w:b/>
          <w:sz w:val="28"/>
          <w:szCs w:val="28"/>
          <w:lang w:val="en-US"/>
        </w:rPr>
        <w:t>Zm</w:t>
      </w:r>
      <w:r>
        <w:rPr>
          <w:b/>
          <w:sz w:val="28"/>
          <w:szCs w:val="28"/>
        </w:rPr>
        <w:t>,</w:t>
      </w:r>
    </w:p>
    <w:p w:rsidR="00077ED5" w:rsidRDefault="00077ED5" w:rsidP="00077ED5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:rsidR="00077ED5" w:rsidRDefault="00077ED5" w:rsidP="00077ED5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S мбт</w:t>
      </w:r>
      <w:r>
        <w:rPr>
          <w:sz w:val="28"/>
          <w:szCs w:val="28"/>
        </w:rPr>
        <w:t xml:space="preserve"> - размер межбюджетных трансфертов;</w:t>
      </w:r>
    </w:p>
    <w:p w:rsidR="00077ED5" w:rsidRDefault="00077ED5" w:rsidP="00077ED5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077ED5" w:rsidRDefault="00077ED5" w:rsidP="00077ED5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S оп</w:t>
      </w:r>
      <w:r>
        <w:rPr>
          <w:sz w:val="28"/>
          <w:szCs w:val="28"/>
        </w:rPr>
        <w:t xml:space="preserve"> - сумма расходов на оплату труда в год работников, непосредственно осуществляющих полномочия, определяемая по формуле:</w:t>
      </w:r>
    </w:p>
    <w:p w:rsidR="00077ED5" w:rsidRDefault="00077ED5" w:rsidP="00077ED5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оп = Ч ср х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ср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Км,</w:t>
      </w: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 ср – расчетная  среднесписочная численность работников;</w:t>
      </w: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ср–среднемесячная заработная плата по “дорожной карте” на конец 2020 года;</w:t>
      </w: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 - коэффициент начислений на оплату труда в соответствии с законодательством Российской Федерации в размере 1,302;</w:t>
      </w:r>
    </w:p>
    <w:p w:rsidR="00077ED5" w:rsidRDefault="00077ED5" w:rsidP="0007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Км - количество месяцев (12); </w:t>
      </w: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Zm</w:t>
      </w:r>
      <w:r>
        <w:rPr>
          <w:rFonts w:ascii="Times New Roman" w:hAnsi="Times New Roman" w:cs="Times New Roman"/>
          <w:sz w:val="28"/>
          <w:szCs w:val="28"/>
        </w:rPr>
        <w:t>-сумма затрат всего, непосредственно связанных с оказанием услуг организаций культуры, на организацию культурно-массовых мероприятий, участие творческих коллективов в фестивалях и конкурсах различного уровня,  содержание и обновление необходимого для оказания услуг оборудования, определяемая по формуле:</w:t>
      </w: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Zm</w:t>
      </w:r>
      <w:r>
        <w:rPr>
          <w:rFonts w:ascii="Times New Roman" w:hAnsi="Times New Roman" w:cs="Times New Roman"/>
          <w:sz w:val="28"/>
          <w:szCs w:val="28"/>
        </w:rPr>
        <w:t xml:space="preserve"> = (Мж1*</w:t>
      </w:r>
      <w:r>
        <w:rPr>
          <w:rFonts w:ascii="Times New Roman" w:hAnsi="Times New Roman" w:cs="Times New Roman"/>
          <w:sz w:val="28"/>
          <w:szCs w:val="28"/>
          <w:lang w:val="en-US"/>
        </w:rPr>
        <w:t>Zm</w:t>
      </w:r>
      <w:r>
        <w:rPr>
          <w:rFonts w:ascii="Times New Roman" w:hAnsi="Times New Roman" w:cs="Times New Roman"/>
          <w:sz w:val="28"/>
          <w:szCs w:val="28"/>
        </w:rPr>
        <w:t>1* Чнп)/k</w:t>
      </w: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77ED5" w:rsidRDefault="00077ED5" w:rsidP="00077ED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Мж1</w:t>
      </w:r>
      <w:r>
        <w:rPr>
          <w:sz w:val="28"/>
          <w:szCs w:val="28"/>
        </w:rPr>
        <w:t>- мероприятий в среднем на 1 жителя района;</w:t>
      </w:r>
    </w:p>
    <w:p w:rsidR="00077ED5" w:rsidRDefault="00077ED5" w:rsidP="00077ED5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Zm</w:t>
      </w:r>
      <w:r>
        <w:rPr>
          <w:b/>
          <w:sz w:val="28"/>
          <w:szCs w:val="28"/>
        </w:rPr>
        <w:t xml:space="preserve">1-  </w:t>
      </w:r>
      <w:r>
        <w:rPr>
          <w:sz w:val="28"/>
          <w:szCs w:val="28"/>
        </w:rPr>
        <w:t>сумма затрат в среднем на 1 мероприятие;</w:t>
      </w: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Чнп</w:t>
      </w:r>
      <w:r>
        <w:rPr>
          <w:rFonts w:ascii="Times New Roman" w:hAnsi="Times New Roman" w:cs="Times New Roman"/>
          <w:sz w:val="28"/>
          <w:szCs w:val="28"/>
        </w:rPr>
        <w:t>- численность жителей  населенного пункта.</w:t>
      </w:r>
    </w:p>
    <w:p w:rsidR="00077ED5" w:rsidRDefault="00077ED5" w:rsidP="00077ED5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  <w:szCs w:val="28"/>
        </w:rPr>
        <w:t>– поправочный коэффициент.</w:t>
      </w: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sectPr w:rsidR="008363E4" w:rsidSect="004C1C61">
      <w:headerReference w:type="default" r:id="rId14"/>
      <w:footerReference w:type="first" r:id="rId15"/>
      <w:pgSz w:w="11906" w:h="16838"/>
      <w:pgMar w:top="53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22" w:rsidRDefault="003E2022">
      <w:r>
        <w:separator/>
      </w:r>
    </w:p>
  </w:endnote>
  <w:endnote w:type="continuationSeparator" w:id="1">
    <w:p w:rsidR="003E2022" w:rsidRDefault="003E2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22" w:rsidRDefault="003E2022">
      <w:r>
        <w:separator/>
      </w:r>
    </w:p>
  </w:footnote>
  <w:footnote w:type="continuationSeparator" w:id="1">
    <w:p w:rsidR="003E2022" w:rsidRDefault="003E2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41390F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077ED5">
      <w:rPr>
        <w:noProof/>
      </w:rPr>
      <w:t>11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60795"/>
    <w:multiLevelType w:val="multilevel"/>
    <w:tmpl w:val="219267A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376EE"/>
    <w:rsid w:val="00041619"/>
    <w:rsid w:val="00044051"/>
    <w:rsid w:val="00075B34"/>
    <w:rsid w:val="00077ED5"/>
    <w:rsid w:val="000844BC"/>
    <w:rsid w:val="00087832"/>
    <w:rsid w:val="00087BCA"/>
    <w:rsid w:val="000904E1"/>
    <w:rsid w:val="000925F5"/>
    <w:rsid w:val="000A7E1D"/>
    <w:rsid w:val="000B3D2D"/>
    <w:rsid w:val="000B503C"/>
    <w:rsid w:val="000E0C2B"/>
    <w:rsid w:val="000E283E"/>
    <w:rsid w:val="000F3BE0"/>
    <w:rsid w:val="00110A2F"/>
    <w:rsid w:val="00122D00"/>
    <w:rsid w:val="00134C33"/>
    <w:rsid w:val="001544B6"/>
    <w:rsid w:val="00172649"/>
    <w:rsid w:val="00186EF9"/>
    <w:rsid w:val="001D3773"/>
    <w:rsid w:val="0025772B"/>
    <w:rsid w:val="0028588A"/>
    <w:rsid w:val="002C1F0C"/>
    <w:rsid w:val="002E2E25"/>
    <w:rsid w:val="002E727B"/>
    <w:rsid w:val="003604F7"/>
    <w:rsid w:val="00361EE9"/>
    <w:rsid w:val="00362461"/>
    <w:rsid w:val="00367133"/>
    <w:rsid w:val="00367B6A"/>
    <w:rsid w:val="003813FA"/>
    <w:rsid w:val="00390B75"/>
    <w:rsid w:val="003914AB"/>
    <w:rsid w:val="003A2300"/>
    <w:rsid w:val="003A72D8"/>
    <w:rsid w:val="003E2022"/>
    <w:rsid w:val="00403262"/>
    <w:rsid w:val="0040786B"/>
    <w:rsid w:val="00411CFC"/>
    <w:rsid w:val="0041390F"/>
    <w:rsid w:val="00421BDF"/>
    <w:rsid w:val="00421C71"/>
    <w:rsid w:val="00423CCD"/>
    <w:rsid w:val="00453A0C"/>
    <w:rsid w:val="004645BF"/>
    <w:rsid w:val="004B5599"/>
    <w:rsid w:val="004C1C61"/>
    <w:rsid w:val="004C642D"/>
    <w:rsid w:val="004F7056"/>
    <w:rsid w:val="00514441"/>
    <w:rsid w:val="00523CD5"/>
    <w:rsid w:val="00531A20"/>
    <w:rsid w:val="00573E96"/>
    <w:rsid w:val="005B5DE4"/>
    <w:rsid w:val="005C1193"/>
    <w:rsid w:val="005C213F"/>
    <w:rsid w:val="005C263A"/>
    <w:rsid w:val="005C69EB"/>
    <w:rsid w:val="005D3E22"/>
    <w:rsid w:val="005E5F12"/>
    <w:rsid w:val="006348F5"/>
    <w:rsid w:val="0064426C"/>
    <w:rsid w:val="00677971"/>
    <w:rsid w:val="00677C2F"/>
    <w:rsid w:val="00683736"/>
    <w:rsid w:val="00684260"/>
    <w:rsid w:val="006B7E04"/>
    <w:rsid w:val="006C2613"/>
    <w:rsid w:val="006C58E9"/>
    <w:rsid w:val="006D095F"/>
    <w:rsid w:val="00700598"/>
    <w:rsid w:val="007251DD"/>
    <w:rsid w:val="00725CB9"/>
    <w:rsid w:val="00736C1B"/>
    <w:rsid w:val="00742991"/>
    <w:rsid w:val="007A70F4"/>
    <w:rsid w:val="007E3737"/>
    <w:rsid w:val="0080617A"/>
    <w:rsid w:val="008363E4"/>
    <w:rsid w:val="00837C3F"/>
    <w:rsid w:val="008519EF"/>
    <w:rsid w:val="00853766"/>
    <w:rsid w:val="0088109C"/>
    <w:rsid w:val="008868C1"/>
    <w:rsid w:val="008B231F"/>
    <w:rsid w:val="008B2B73"/>
    <w:rsid w:val="008C23FC"/>
    <w:rsid w:val="008D41A4"/>
    <w:rsid w:val="00906BC0"/>
    <w:rsid w:val="0094422B"/>
    <w:rsid w:val="00945E17"/>
    <w:rsid w:val="00971314"/>
    <w:rsid w:val="00982342"/>
    <w:rsid w:val="00995C2E"/>
    <w:rsid w:val="009F391E"/>
    <w:rsid w:val="00A20226"/>
    <w:rsid w:val="00A47BC1"/>
    <w:rsid w:val="00A51446"/>
    <w:rsid w:val="00A52EED"/>
    <w:rsid w:val="00A56B33"/>
    <w:rsid w:val="00AA17BB"/>
    <w:rsid w:val="00AE71D4"/>
    <w:rsid w:val="00B21AF4"/>
    <w:rsid w:val="00B2599A"/>
    <w:rsid w:val="00B27942"/>
    <w:rsid w:val="00B47A99"/>
    <w:rsid w:val="00B67FF6"/>
    <w:rsid w:val="00B7005F"/>
    <w:rsid w:val="00B85F47"/>
    <w:rsid w:val="00BA0609"/>
    <w:rsid w:val="00BA11C8"/>
    <w:rsid w:val="00BC1E4E"/>
    <w:rsid w:val="00BC2390"/>
    <w:rsid w:val="00BC7E79"/>
    <w:rsid w:val="00BD6E65"/>
    <w:rsid w:val="00BF3A20"/>
    <w:rsid w:val="00C07275"/>
    <w:rsid w:val="00C15F3D"/>
    <w:rsid w:val="00C61964"/>
    <w:rsid w:val="00C6652F"/>
    <w:rsid w:val="00C925EB"/>
    <w:rsid w:val="00C96275"/>
    <w:rsid w:val="00D02EC0"/>
    <w:rsid w:val="00D110EC"/>
    <w:rsid w:val="00D2438C"/>
    <w:rsid w:val="00D25519"/>
    <w:rsid w:val="00DC6484"/>
    <w:rsid w:val="00DD02BB"/>
    <w:rsid w:val="00DE0AE4"/>
    <w:rsid w:val="00DE13D5"/>
    <w:rsid w:val="00DE4B9D"/>
    <w:rsid w:val="00E33DC3"/>
    <w:rsid w:val="00E422A1"/>
    <w:rsid w:val="00E479E1"/>
    <w:rsid w:val="00E92FDA"/>
    <w:rsid w:val="00EA2C84"/>
    <w:rsid w:val="00EC4E60"/>
    <w:rsid w:val="00EC67F5"/>
    <w:rsid w:val="00EE594B"/>
    <w:rsid w:val="00F43611"/>
    <w:rsid w:val="00F57686"/>
    <w:rsid w:val="00F605E1"/>
    <w:rsid w:val="00F7584B"/>
    <w:rsid w:val="00F838F6"/>
    <w:rsid w:val="00F849EE"/>
    <w:rsid w:val="00FA175A"/>
    <w:rsid w:val="00FA3AD8"/>
    <w:rsid w:val="00FB0EB4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://docs.cntd.ru/document/90049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0493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4C8E0-C20B-4AFA-8AAF-AB5D14CA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Upr11</dc:creator>
  <cp:keywords/>
  <dc:description/>
  <cp:lastModifiedBy>Лариса</cp:lastModifiedBy>
  <cp:revision>49</cp:revision>
  <cp:lastPrinted>2020-12-01T08:05:00Z</cp:lastPrinted>
  <dcterms:created xsi:type="dcterms:W3CDTF">2020-11-07T15:37:00Z</dcterms:created>
  <dcterms:modified xsi:type="dcterms:W3CDTF">2020-12-23T09:54:00Z</dcterms:modified>
</cp:coreProperties>
</file>